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6" w:rsidRDefault="00C61DC6" w:rsidP="00C61DC6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 w:cs="Times New Roman"/>
          <w:snapToGrid w:val="0"/>
          <w:sz w:val="24"/>
          <w:szCs w:val="28"/>
        </w:rPr>
      </w:pPr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C21B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МИНИСТЕРСТВО ПРОСВЕЩЕНИЯ РОССИЙСКОЙ ФЕДЕРАЦИИ</w:t>
      </w:r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bookmarkStart w:id="0" w:name="458a8b50-bc87-4dce-ba15-54688bfa7451"/>
      <w:r w:rsidRPr="007C21B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Департамент образования Вологодской области</w:t>
      </w:r>
      <w:bookmarkEnd w:id="0"/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bookmarkStart w:id="1" w:name="a4973ee1-7119-49dd-ab64-b9ca30404961"/>
      <w:r w:rsidRPr="007C21B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Управление образования Сямженского муниципального округа</w:t>
      </w:r>
      <w:bookmarkEnd w:id="1"/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C21B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Муниципальное автономное общеобразовательное учреждение Сямженского муниципального округа «Сямженская средняя школа»</w:t>
      </w:r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tbl>
      <w:tblPr>
        <w:tblpPr w:leftFromText="180" w:rightFromText="180" w:vertAnchor="text" w:horzAnchor="margin" w:tblpXSpec="center" w:tblpY="27"/>
        <w:tblW w:w="9952" w:type="dxa"/>
        <w:tblLook w:val="04A0"/>
      </w:tblPr>
      <w:tblGrid>
        <w:gridCol w:w="4976"/>
        <w:gridCol w:w="4976"/>
      </w:tblGrid>
      <w:tr w:rsidR="00C61DC6" w:rsidRPr="007C21B9" w:rsidTr="00F708EE">
        <w:trPr>
          <w:trHeight w:val="1620"/>
        </w:trPr>
        <w:tc>
          <w:tcPr>
            <w:tcW w:w="4976" w:type="dxa"/>
          </w:tcPr>
          <w:p w:rsidR="00C61DC6" w:rsidRPr="007C21B9" w:rsidRDefault="00C61DC6" w:rsidP="00F708EE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21B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СОГЛАСОВАНО</w:t>
            </w:r>
          </w:p>
          <w:p w:rsidR="00C61DC6" w:rsidRPr="007C21B9" w:rsidRDefault="00C61DC6" w:rsidP="00F708EE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21B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Зам. директора по УВР</w:t>
            </w:r>
          </w:p>
          <w:p w:rsidR="00C61DC6" w:rsidRPr="007C21B9" w:rsidRDefault="00C61DC6" w:rsidP="00F708EE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21B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____________________Орлова О. С.</w:t>
            </w:r>
          </w:p>
          <w:p w:rsidR="00C61DC6" w:rsidRPr="007C21B9" w:rsidRDefault="00C61DC6" w:rsidP="00F708EE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21B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от «29» августа   2023 г.</w:t>
            </w:r>
          </w:p>
          <w:p w:rsidR="00C61DC6" w:rsidRPr="007C21B9" w:rsidRDefault="00C61DC6" w:rsidP="00F708EE">
            <w:pPr>
              <w:widowControl w:val="0"/>
              <w:suppressAutoHyphens/>
              <w:autoSpaceDN w:val="0"/>
              <w:spacing w:after="12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76" w:type="dxa"/>
          </w:tcPr>
          <w:p w:rsidR="00C61DC6" w:rsidRPr="007C21B9" w:rsidRDefault="00C61DC6" w:rsidP="00F708EE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21B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УТВЕРЖДЕНО</w:t>
            </w:r>
          </w:p>
          <w:p w:rsidR="00C61DC6" w:rsidRPr="007C21B9" w:rsidRDefault="00C61DC6" w:rsidP="00F708EE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21B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Директор___________________Фотина О. Н.</w:t>
            </w:r>
          </w:p>
          <w:p w:rsidR="00C61DC6" w:rsidRPr="007C21B9" w:rsidRDefault="00C61DC6" w:rsidP="00F708EE">
            <w:pPr>
              <w:widowControl w:val="0"/>
              <w:suppressAutoHyphens/>
              <w:autoSpaceDN w:val="0"/>
              <w:spacing w:after="120" w:line="240" w:lineRule="auto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C21B9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Приказ № 73 от «30» августа   2023 г.</w:t>
            </w:r>
          </w:p>
          <w:p w:rsidR="00C61DC6" w:rsidRPr="007C21B9" w:rsidRDefault="00C61DC6" w:rsidP="00F708EE">
            <w:pPr>
              <w:widowControl w:val="0"/>
              <w:suppressAutoHyphens/>
              <w:autoSpaceDN w:val="0"/>
              <w:spacing w:after="120" w:line="240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C21B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РАБОЧАЯ ПРОГРАММА</w:t>
      </w:r>
    </w:p>
    <w:p w:rsidR="00C61DC6" w:rsidRPr="007C21B9" w:rsidRDefault="00C61DC6" w:rsidP="00C61DC6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</w:pPr>
      <w:r w:rsidRPr="007C21B9">
        <w:rPr>
          <w:rFonts w:ascii="Times New Roman" w:eastAsia="SimSun" w:hAnsi="Times New Roman" w:cs="Mangal"/>
          <w:b/>
          <w:kern w:val="3"/>
          <w:sz w:val="28"/>
          <w:szCs w:val="28"/>
          <w:lang w:eastAsia="zh-CN" w:bidi="hi-IN"/>
        </w:rPr>
        <w:t>курса внеурочной деятельности</w:t>
      </w:r>
    </w:p>
    <w:p w:rsidR="00C61DC6" w:rsidRDefault="00C61DC6" w:rsidP="00C61DC6">
      <w:pPr>
        <w:widowControl w:val="0"/>
        <w:autoSpaceDE w:val="0"/>
        <w:autoSpaceDN w:val="0"/>
        <w:adjustRightInd w:val="0"/>
        <w:spacing w:line="240" w:lineRule="auto"/>
        <w:ind w:firstLine="504"/>
        <w:jc w:val="center"/>
        <w:rPr>
          <w:rFonts w:ascii="Times New Roman" w:hAnsi="Times New Roman" w:cs="Times New Roman"/>
          <w:snapToGrid w:val="0"/>
          <w:sz w:val="24"/>
          <w:szCs w:val="28"/>
        </w:rPr>
      </w:pPr>
    </w:p>
    <w:p w:rsidR="00C61DC6" w:rsidRDefault="00C61DC6" w:rsidP="00C61DC6">
      <w:pPr>
        <w:spacing w:line="240" w:lineRule="auto"/>
        <w:jc w:val="center"/>
        <w:rPr>
          <w:rFonts w:ascii="Times New Roman" w:eastAsia="Times New Roman" w:hAnsi="Times New Roman" w:cs="Times New Roman"/>
          <w:sz w:val="44"/>
          <w:szCs w:val="28"/>
        </w:rPr>
      </w:pPr>
      <w:r>
        <w:rPr>
          <w:rFonts w:ascii="Times New Roman" w:eastAsia="Times New Roman" w:hAnsi="Times New Roman" w:cs="Times New Roman"/>
          <w:sz w:val="44"/>
          <w:szCs w:val="28"/>
        </w:rPr>
        <w:t>«Спортивные игры»</w:t>
      </w:r>
    </w:p>
    <w:p w:rsidR="00C61DC6" w:rsidRDefault="00C61DC6" w:rsidP="00C61DC6">
      <w:pPr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C61DC6">
        <w:rPr>
          <w:rFonts w:ascii="Times New Roman" w:hAnsi="Times New Roman" w:cs="Times New Roman"/>
          <w:sz w:val="28"/>
          <w:szCs w:val="28"/>
          <w:lang w:bidi="en-US"/>
        </w:rPr>
        <w:t>(6 класс)</w:t>
      </w:r>
    </w:p>
    <w:p w:rsidR="00BC2B32" w:rsidRPr="00C61DC6" w:rsidRDefault="00BC2B32" w:rsidP="00C61DC6">
      <w:pPr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на 2023-24 учебный год</w:t>
      </w:r>
    </w:p>
    <w:p w:rsidR="00C61DC6" w:rsidRDefault="00C61DC6" w:rsidP="00C61DC6">
      <w:pPr>
        <w:rPr>
          <w:rFonts w:ascii="Times New Roman" w:eastAsia="Calibri" w:hAnsi="Times New Roman" w:cs="Times New Roman"/>
          <w:sz w:val="28"/>
          <w:szCs w:val="28"/>
        </w:rPr>
      </w:pPr>
    </w:p>
    <w:p w:rsidR="00C61DC6" w:rsidRDefault="00C61DC6" w:rsidP="00C61DC6">
      <w:pPr>
        <w:rPr>
          <w:rFonts w:ascii="Times New Roman" w:eastAsia="Calibri" w:hAnsi="Times New Roman" w:cs="Times New Roman"/>
          <w:sz w:val="28"/>
          <w:szCs w:val="28"/>
        </w:rPr>
      </w:pPr>
    </w:p>
    <w:p w:rsidR="00C61DC6" w:rsidRDefault="00C61DC6" w:rsidP="00C61DC6">
      <w:pPr>
        <w:rPr>
          <w:rFonts w:ascii="Times New Roman" w:eastAsia="Calibri" w:hAnsi="Times New Roman" w:cs="Times New Roman"/>
          <w:sz w:val="28"/>
          <w:szCs w:val="28"/>
        </w:rPr>
      </w:pPr>
    </w:p>
    <w:p w:rsidR="00C61DC6" w:rsidRDefault="00C61DC6" w:rsidP="00C61D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DC6" w:rsidRDefault="00C61DC6" w:rsidP="00C61D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DC6" w:rsidRDefault="00C61DC6" w:rsidP="00C61D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DC6" w:rsidRDefault="00C61DC6" w:rsidP="00C61D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DC6" w:rsidRDefault="00C61DC6" w:rsidP="00C61DC6">
      <w:pPr>
        <w:rPr>
          <w:rFonts w:ascii="Times New Roman" w:eastAsia="Calibri" w:hAnsi="Times New Roman" w:cs="Times New Roman"/>
          <w:sz w:val="28"/>
          <w:szCs w:val="28"/>
        </w:rPr>
      </w:pPr>
    </w:p>
    <w:p w:rsidR="00C61DC6" w:rsidRDefault="00C61DC6" w:rsidP="00C61DC6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1DC6" w:rsidRPr="00C61DC6" w:rsidRDefault="00C61DC6" w:rsidP="00C61D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Сямжа, 2023г</w:t>
      </w:r>
    </w:p>
    <w:p w:rsidR="00C61DC6" w:rsidRDefault="00C61DC6" w:rsidP="00C61D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Данная программа разработана для реализации в основной школе. Темы и разделы выбраны с учетом имеющейся материальной базы и местных климатических условий. Программа рассчитана на учащихся 12-15 лет. Она предусматривает проведение теоретических занятий по каждому разделу, изучение и дальнейшее совершенствование специальных движений на практических занятиях, выполнение учащимися контрольных нормативов, участие во внутришкольных соревнованиях. </w:t>
      </w:r>
    </w:p>
    <w:p w:rsidR="00C61DC6" w:rsidRDefault="00C61DC6" w:rsidP="00C61DC6">
      <w:pPr>
        <w:pStyle w:val="c24"/>
        <w:ind w:firstLine="708"/>
        <w:rPr>
          <w:sz w:val="28"/>
          <w:szCs w:val="28"/>
        </w:rPr>
      </w:pPr>
      <w:r>
        <w:rPr>
          <w:rStyle w:val="c0c13c8"/>
          <w:sz w:val="28"/>
          <w:szCs w:val="28"/>
        </w:rPr>
        <w:t>Внеурочная  программа «Спортивные игры» разработана в соответствии с  </w:t>
      </w:r>
      <w:r>
        <w:rPr>
          <w:rStyle w:val="c72c0c13"/>
          <w:sz w:val="28"/>
          <w:szCs w:val="28"/>
        </w:rPr>
        <w:t xml:space="preserve">Федеральным законом  «Об образовании в Российской Федерации» № 273 –ФЗ от 29.12.2012, </w:t>
      </w:r>
      <w:r>
        <w:rPr>
          <w:rStyle w:val="c0c13c8"/>
          <w:sz w:val="28"/>
          <w:szCs w:val="28"/>
        </w:rPr>
        <w:t> Уставом МАОУ СМО «Сямженская СШ», с осовной образовательной программой основного  общего образования.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Работа секции предусматривает: содействие гармоничному физическому развитию, всесторонней физической подготовке и укреплению здоровья учащихся; привитие потребности к систематическим занятиям физическими упражнениями.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учащихся посещающих секцию первый год ставятся частные задачи: укрепление здоровья и содействие правильному физическому развитию и разносторонней физической подготовленности; укрепление опорно-двигательного аппарата, развитие быстроты, гибкости, ловкости; обучение технике стоек и перемещений, привитие стойкого интереса к занятиям физической культурой, выполнение нормативных требований по видам подготовки, закаливание организма. 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Учебное время по видам подготовки распределено таким образом, чтобы текущие темы совпадали с годовым планированием уроков физкультуры, что дополнительно стимулирует учащихся к занятиям и повышению уровня подготовки по тому или иному виду спорта.   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привитие учащимся качеств, необходимых для самосовершенствования, саморазвития, в процессе овладения спортивными играми.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Укрепление здоровья, закаливание организма, содействие     правильному физическому развитию. 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Обучение жизненно-важным двигательным навыкам и умениям. 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Воспитание привычки к систематическим самостоятельным занятиям физической культурой и спортом и привитие необходимых гигиенических навыков и умений. 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работы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проходят один раз в неделю (34 ч. в год)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61DC6" w:rsidRDefault="00C61DC6" w:rsidP="00C61DC6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регулярного посещения занятий учащиеся должны: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повысить уровень своей физической подготовленности;                         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приобрести навыки и умения по изучаемым видам спорта;        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уметь технически правильно осуществлять двигательные действия избранного вида спортивной специализации;                          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использовать их в условиях соревновательной деятельности и организации собственного досуга;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уметь проводить самостоятельные занятия по развитию основных физических способностей;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разрабатывать индивидуальный двигательный режим, подбирать и планировать физические упражнения, поддерживать оптимальный уровень индивидуальной работоспособности;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 учащихся  должен сформироваться интерес к постоянным самостоятельным занятиям спортом и дальнейшему самосовершенствованию;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Методическое обеспечение реализации программы кружка спортивных игр: </w:t>
      </w:r>
    </w:p>
    <w:p w:rsidR="00C61DC6" w:rsidRDefault="00C61DC6" w:rsidP="00C61DC6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Комплексная программа физического воспитания учащихся 1-11 классов под. ред. В.И Ляха</w:t>
      </w:r>
    </w:p>
    <w:p w:rsidR="00C61DC6" w:rsidRDefault="00C61DC6" w:rsidP="00C61DC6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Х-Х1 классы.  </w:t>
      </w:r>
    </w:p>
    <w:p w:rsidR="00C61DC6" w:rsidRDefault="00C61DC6" w:rsidP="00C61DC6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I.  п.1.4.2. Спортивные игры.</w:t>
      </w:r>
    </w:p>
    <w:p w:rsidR="00C61DC6" w:rsidRDefault="00C61DC6" w:rsidP="00C61DC6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Программный материал по спортивным играм (Х-Х1 классы)</w:t>
      </w:r>
    </w:p>
    <w:p w:rsidR="00C61DC6" w:rsidRDefault="00C61DC6" w:rsidP="00C61DC6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 и баскетбол (юноши)</w:t>
      </w:r>
    </w:p>
    <w:p w:rsidR="00C61DC6" w:rsidRDefault="00C61DC6" w:rsidP="00C61DC6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III. Внеклассная работа. Спортивные секции. Волейбол. Баскетбол.</w:t>
      </w:r>
    </w:p>
    <w:p w:rsidR="00C61DC6" w:rsidRDefault="00C61DC6" w:rsidP="00C61DC6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(Авторы программы: доктор педагогических наук В.И.Лях и кандидат педагогических наук А.А. Зданевич). Программа допущена Министерством образования Российской Федерации, 2008г.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Условия реализации программы секции спортивных игр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условия: 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учебно-наглядными пособиями по волейболу и баскетболу, пополнение материальной базы  волейбольными и баскетбольными мячами, сеткой и др. инвентарём.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Педагогические условия: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учёт индивидуальных и возрастных особенностей подростков в использовании форм, средств и способов реализации программы секции спортивных игр ;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единства педагогических требований во взаимоотношениях с подростками;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развития личности подростка и его способностей.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условия: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необходимой документации: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программы деятельности спортивной секции;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тематического планирования секции спортивных игр.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работы: 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Развитие природных данных обучающихся, для быстрого роста мастерства; 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Овладение теоретическими и практическими основами игры в волейбол и баскетбол; 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Участие в спартакиаде школы по волейболу и баскетболу, формирование сборной команды школы для участия в Спартакиаде школьников г.Шумерля по волейболу и баскетболу. 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Приобретение необходимых волевых, психологических качеств, для стабильности и успешности выступления на ответственных соревнованиях.</w:t>
      </w:r>
    </w:p>
    <w:p w:rsidR="00C61DC6" w:rsidRDefault="00C61DC6" w:rsidP="00C61DC6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Содействие гражданскому, физическому и духовному развитию молодёжи.</w:t>
      </w: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1DC6" w:rsidRDefault="00C61DC6" w:rsidP="00C61DC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Программа предусматривает проведение теоретических и практических занятий, сдачу занимающимися контрольных нормативов, участие в соревнованиях.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C61DC6" w:rsidRDefault="00C61DC6" w:rsidP="00C61DC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проведения занятий  имеется следующее оборудование и инвентарь:</w:t>
      </w:r>
    </w:p>
    <w:p w:rsidR="00C61DC6" w:rsidRDefault="00C61DC6" w:rsidP="00C61DC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3474"/>
        <w:gridCol w:w="1345"/>
      </w:tblGrid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Кол-во, шт</w:t>
            </w:r>
          </w:p>
        </w:tc>
      </w:tr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 w:rsidP="00F708E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Сетка волейбольная           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 w:rsidP="00F708E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Стойки волейбольные       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 w:rsidP="00F708E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Гимнастическая стенка     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 w:rsidP="00F708E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скамейки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 w:rsidP="00F708E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Гимнастические маты        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 w:rsidP="00F708E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Скакалки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 w:rsidP="00F708E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набивные                   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 w:rsidP="00F708E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волейбольные           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61DC6" w:rsidTr="00C61DC6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C6" w:rsidRDefault="00C61DC6" w:rsidP="00F708EE">
            <w:pPr>
              <w:pStyle w:val="a3"/>
              <w:numPr>
                <w:ilvl w:val="0"/>
                <w:numId w:val="1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Мячи баскетбольные                            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C61DC6" w:rsidRDefault="00C61DC6" w:rsidP="00C61DC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C61DC6" w:rsidRDefault="00C61DC6" w:rsidP="00C61DC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DC6" w:rsidRDefault="00C61DC6" w:rsidP="00C61DC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1DC6" w:rsidRDefault="00C61DC6" w:rsidP="00C61DC6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кружка «Спортивные игры»</w:t>
      </w:r>
    </w:p>
    <w:p w:rsidR="00C61DC6" w:rsidRDefault="00C61DC6" w:rsidP="00C61DC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635"/>
        <w:gridCol w:w="7936"/>
      </w:tblGrid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 предупреждению травматизма на занятиях баскетболом. Ведение мяча правой и левой рукой.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 изменением направления, приставным шагом. Передача двумя руками из-за головы. Бросок одной в прыжке.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мяча после отскока от щита. Штрафной бросок. Вырывание и выбивание мяча. 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 переводом мяча за спиной.  Бросок одной рукой от головы. 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 обводкой. Бросок одной рукой от головы в прыжке. Зонная защита.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Ловля высоко летящих мячей в прыжке. Зонная защита.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с отскоком от пола . Индивидуальная защита.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мяча с отскоком от пола . Индивидуальная защита.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одной рукой из-за спины.  Индивидуальная защита.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после ведения с двух шагов. Прессинг.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Броски в движении после передачи. Прессинг.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и комбинации. Подвижные игры и эстафеты.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Специальные упражнения и комбинации. Подвижные игры и эстафеты.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с разной высотой отскока. Позиционное нападение.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бросков с места, после ведения. Нападение быстрым прорывом.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Круговая тренировка(5-6 станций). Сдача контрольных нормативов. Учебная игра в баскетбол.</w:t>
            </w:r>
          </w:p>
        </w:tc>
      </w:tr>
      <w:tr w:rsidR="00C61DC6" w:rsidTr="00C61DC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DC6" w:rsidRDefault="00C61DC6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на занятиях волейболом. Верхняя передача над собой. Верхняя передача в парах через сетку. Верхняя прямая подача. Учебная игра  в волейбол.</w:t>
            </w:r>
          </w:p>
        </w:tc>
      </w:tr>
    </w:tbl>
    <w:p w:rsidR="005C0971" w:rsidRDefault="005C0971"/>
    <w:sectPr w:rsidR="005C0971" w:rsidSect="005C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25D10"/>
    <w:multiLevelType w:val="hybridMultilevel"/>
    <w:tmpl w:val="D2021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C61DC6"/>
    <w:rsid w:val="005C0971"/>
    <w:rsid w:val="005E5B5C"/>
    <w:rsid w:val="00BC2B32"/>
    <w:rsid w:val="00BD486E"/>
    <w:rsid w:val="00C61DC6"/>
    <w:rsid w:val="00CC5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DC6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DC6"/>
    <w:pPr>
      <w:ind w:left="720"/>
      <w:contextualSpacing/>
    </w:pPr>
  </w:style>
  <w:style w:type="paragraph" w:customStyle="1" w:styleId="c24">
    <w:name w:val="c24"/>
    <w:basedOn w:val="a"/>
    <w:rsid w:val="00C6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13c8">
    <w:name w:val="c0 c13 c8"/>
    <w:basedOn w:val="a0"/>
    <w:rsid w:val="00C61DC6"/>
  </w:style>
  <w:style w:type="character" w:customStyle="1" w:styleId="c72c0c13">
    <w:name w:val="c72 c0 c13"/>
    <w:basedOn w:val="a0"/>
    <w:rsid w:val="00C61DC6"/>
  </w:style>
  <w:style w:type="table" w:styleId="a4">
    <w:name w:val="Table Grid"/>
    <w:basedOn w:val="a1"/>
    <w:uiPriority w:val="59"/>
    <w:rsid w:val="00C6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1174</Words>
  <Characters>6696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Pioner</dc:creator>
  <cp:keywords/>
  <dc:description/>
  <cp:lastModifiedBy>User</cp:lastModifiedBy>
  <cp:revision>4</cp:revision>
  <dcterms:created xsi:type="dcterms:W3CDTF">2023-10-23T06:33:00Z</dcterms:created>
  <dcterms:modified xsi:type="dcterms:W3CDTF">2023-10-23T13:04:00Z</dcterms:modified>
</cp:coreProperties>
</file>